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REGULAR CITY COUNCIL MEETING</w:t>
      </w:r>
    </w:p>
    <w:p>
      <w:pPr>
        <w:pStyle w:val="Normal"/>
        <w:spacing w:lineRule="auto" w:line="240" w:before="0" w:after="0"/>
        <w:jc w:val="center"/>
        <w:rPr>
          <w:b w:val="false"/>
          <w:b w:val="false"/>
          <w:bCs w:val="false"/>
          <w:sz w:val="26"/>
          <w:szCs w:val="26"/>
        </w:rPr>
      </w:pPr>
      <w:r>
        <w:rPr>
          <w:b w:val="false"/>
          <w:bCs w:val="false"/>
          <w:sz w:val="26"/>
          <w:szCs w:val="26"/>
        </w:rPr>
        <w:t>Thursday November 9th, 2023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sz w:val="24"/>
          <w:szCs w:val="24"/>
        </w:rPr>
      </w:pPr>
      <w:r>
        <w:rPr>
          <w:b/>
          <w:bCs/>
          <w:sz w:val="24"/>
          <w:szCs w:val="24"/>
          <w:u w:val="single"/>
        </w:rPr>
        <w:t xml:space="preserve">PAYMENT OF BILLS </w:t>
      </w:r>
    </w:p>
    <w:p>
      <w:pPr>
        <w:pStyle w:val="Normal"/>
        <w:spacing w:lineRule="auto" w:line="240" w:before="0" w:after="0"/>
        <w:jc w:val="left"/>
        <w:rPr>
          <w:sz w:val="24"/>
          <w:szCs w:val="24"/>
        </w:rPr>
      </w:pPr>
      <w:r>
        <w:rPr>
          <w:b/>
          <w:bCs/>
          <w:sz w:val="24"/>
          <w:szCs w:val="24"/>
          <w:u w:val="single"/>
        </w:rPr>
        <w:t>DEPARTMENTAL REPORTS</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rPr>
      </w:pPr>
      <w:r>
        <w:rPr>
          <w:b/>
          <w:bCs/>
          <w:sz w:val="24"/>
          <w:szCs w:val="24"/>
        </w:rPr>
        <w:t>1.  Re-plat section of their property- Kim &amp; Sheila Morgan.</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 xml:space="preserve">2.  Replat lot @ 360 </w:t>
      </w:r>
      <w:r>
        <w:rPr>
          <w:b/>
          <w:bCs/>
          <w:sz w:val="24"/>
          <w:szCs w:val="24"/>
        </w:rPr>
        <w:t>2nd</w:t>
      </w:r>
      <w:r>
        <w:rPr>
          <w:b/>
          <w:bCs/>
          <w:sz w:val="24"/>
          <w:szCs w:val="24"/>
        </w:rPr>
        <w:t xml:space="preserve"> Street ½ acre into 2 ¼ acre lots – German Garcia.</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3.  G3 Ranchworks- Sewer repair drainage between 69 and 2</w:t>
      </w:r>
      <w:r>
        <w:rPr>
          <w:b/>
          <w:bCs/>
          <w:sz w:val="24"/>
          <w:szCs w:val="24"/>
          <w:vertAlign w:val="superscript"/>
        </w:rPr>
        <w:t>nd</w:t>
      </w:r>
      <w:r>
        <w:rPr>
          <w:b/>
          <w:bCs/>
          <w:sz w:val="24"/>
          <w:szCs w:val="24"/>
        </w:rPr>
        <w:t xml:space="preserve"> Street- Westin Garner.</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3.  City Owned Property – Sale/Lease to Emergency Service District for Volunteer Fire Department – ESD Ken Player.</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4.  The Wave Plus – Critical Incident Notification System (Security for City Hall.</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5.  Median by Dollar General – James Atkins with TX-Dot stated that removing the median would create a safety conflict for the traveling public.</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6.  Rains County Appraisal District- City of Point Nominee.</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7.  Tips Program – Interlocal Agreement between Region 8 and Public Entity to provide purchasing services (Vehicles, Vendor Contracts).</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8.  Revised/Updated Ordinance Chapter 3 Animal Control.</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9.  Tax Relief Program – Internal Revenue Service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November 6th at or before 5:00pm and remained posted preceding the scheduled time of said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w:t>
      </w:r>
    </w:p>
    <w:p>
      <w:pPr>
        <w:pStyle w:val="Normal"/>
        <w:spacing w:lineRule="auto" w:line="240" w:before="0" w:after="0"/>
        <w:jc w:val="left"/>
        <w:rPr>
          <w:sz w:val="24"/>
          <w:szCs w:val="24"/>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 xml:space="preserve">General Council Meeting Agenda November 9th, 2023 </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1889</TotalTime>
  <Application>LibreOffice/7.3.0.3$Windows_X86_64 LibreOffice_project/0f246aa12d0eee4a0f7adcefbf7c878fc2238db3</Application>
  <AppVersion>15.0000</AppVersion>
  <Pages>3</Pages>
  <Words>367</Words>
  <Characters>2044</Characters>
  <CharactersWithSpaces>2405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2023-11-07T07:43:07Z</cp:lastPrinted>
  <dcterms:modified xsi:type="dcterms:W3CDTF">2023-11-07T07:42:46Z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